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中共西安区委保密和机要局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</w:rPr>
        <w:t>2020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年区本级部门预算及有关情况说明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目</w:t>
      </w:r>
      <w:r>
        <w:rPr>
          <w:rFonts w:ascii="黑体" w:hAnsi="黑体" w:eastAsia="黑体" w:cs="黑体"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录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bookmarkStart w:id="0" w:name="_Toc23828"/>
      <w:r>
        <w:rPr>
          <w:rFonts w:hint="eastAsia" w:ascii="黑体" w:hAnsi="黑体" w:eastAsia="黑体" w:cs="黑体"/>
          <w:sz w:val="28"/>
          <w:szCs w:val="28"/>
        </w:rPr>
        <w:t>第一部分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部门概况</w:t>
      </w:r>
      <w:bookmarkEnd w:id="0"/>
      <w:r>
        <w:rPr>
          <w:rFonts w:hint="eastAsia" w:ascii="黑体" w:hAnsi="黑体" w:eastAsia="黑体" w:cs="黑体"/>
          <w:sz w:val="28"/>
          <w:szCs w:val="28"/>
        </w:rPr>
        <w:t>………………………………………………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一、主要职责……………………………………………………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二、内设机构……………………………………………………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三、部门预算编报范围…………………………………………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四、人员构成……………………………………………………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bookmarkStart w:id="1" w:name="_Toc19482"/>
      <w:r>
        <w:rPr>
          <w:rFonts w:hint="eastAsia" w:ascii="黑体" w:hAnsi="黑体" w:eastAsia="黑体" w:cs="黑体"/>
          <w:sz w:val="28"/>
          <w:szCs w:val="28"/>
        </w:rPr>
        <w:t>第二部分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部门预算公开表</w:t>
      </w:r>
      <w:bookmarkEnd w:id="1"/>
      <w:r>
        <w:rPr>
          <w:rFonts w:hint="eastAsia" w:ascii="黑体" w:hAnsi="黑体" w:eastAsia="黑体" w:cs="黑体"/>
          <w:sz w:val="28"/>
          <w:szCs w:val="28"/>
        </w:rPr>
        <w:t>………………………………………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一、部门收支总体情况表………………………………………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二、部门收入总体情况表………………………………………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三、部门支出总体情况表………………………………………</w:t>
      </w:r>
      <w:r>
        <w:rPr>
          <w:rFonts w:ascii="黑体" w:hAnsi="黑体" w:eastAsia="黑体" w:cs="黑体"/>
          <w:sz w:val="28"/>
          <w:szCs w:val="28"/>
        </w:rPr>
        <w:t>5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四、财政拨款收支总体情况表…………………………………</w:t>
      </w:r>
      <w:r>
        <w:rPr>
          <w:rFonts w:ascii="黑体" w:hAnsi="黑体" w:eastAsia="黑体" w:cs="黑体"/>
          <w:sz w:val="28"/>
          <w:szCs w:val="28"/>
        </w:rPr>
        <w:t>5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五、一般公共预算支出情况表…………………………………</w:t>
      </w:r>
      <w:r>
        <w:rPr>
          <w:rFonts w:ascii="黑体" w:hAnsi="黑体" w:eastAsia="黑体" w:cs="黑体"/>
          <w:sz w:val="28"/>
          <w:szCs w:val="28"/>
        </w:rPr>
        <w:t>6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六、一般公共预算基本支出情况表……………………………</w:t>
      </w:r>
      <w:r>
        <w:rPr>
          <w:rFonts w:ascii="黑体" w:hAnsi="黑体" w:eastAsia="黑体" w:cs="黑体"/>
          <w:sz w:val="28"/>
          <w:szCs w:val="28"/>
        </w:rPr>
        <w:t>8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七、政府性基金预算支出情况表………………………………</w:t>
      </w:r>
      <w:r>
        <w:rPr>
          <w:rFonts w:ascii="黑体" w:hAnsi="黑体" w:eastAsia="黑体" w:cs="黑体"/>
          <w:sz w:val="28"/>
          <w:szCs w:val="28"/>
        </w:rPr>
        <w:t>9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八、一般公共预算“三公”经费支出情况表…………………</w:t>
      </w:r>
      <w:r>
        <w:rPr>
          <w:rFonts w:ascii="黑体" w:hAnsi="黑体" w:eastAsia="黑体" w:cs="黑体"/>
          <w:sz w:val="28"/>
          <w:szCs w:val="28"/>
        </w:rPr>
        <w:t>11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bookmarkStart w:id="2" w:name="_Toc9990"/>
      <w:r>
        <w:rPr>
          <w:rFonts w:hint="eastAsia" w:ascii="黑体" w:hAnsi="黑体" w:eastAsia="黑体" w:cs="黑体"/>
          <w:sz w:val="28"/>
          <w:szCs w:val="28"/>
        </w:rPr>
        <w:t>第三部分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bookmarkEnd w:id="2"/>
      <w:r>
        <w:rPr>
          <w:rFonts w:hint="eastAsia" w:ascii="黑体" w:hAnsi="黑体" w:eastAsia="黑体" w:cs="黑体"/>
          <w:sz w:val="28"/>
          <w:szCs w:val="28"/>
        </w:rPr>
        <w:t>预算安排情况说明……………………………………</w:t>
      </w:r>
      <w:r>
        <w:rPr>
          <w:rFonts w:ascii="黑体" w:hAnsi="黑体" w:eastAsia="黑体" w:cs="黑体"/>
          <w:sz w:val="28"/>
          <w:szCs w:val="28"/>
        </w:rPr>
        <w:t>12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一、部门收支总体情况表说明…………………………………</w:t>
      </w:r>
      <w:r>
        <w:rPr>
          <w:rFonts w:ascii="黑体" w:hAnsi="黑体" w:eastAsia="黑体" w:cs="黑体"/>
          <w:sz w:val="28"/>
          <w:szCs w:val="28"/>
        </w:rPr>
        <w:t>12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二、部门收入总体情况表说明…………………………………</w:t>
      </w:r>
      <w:r>
        <w:rPr>
          <w:rFonts w:ascii="黑体" w:hAnsi="黑体" w:eastAsia="黑体" w:cs="黑体"/>
          <w:sz w:val="28"/>
          <w:szCs w:val="28"/>
        </w:rPr>
        <w:t>12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三、部门支出总体情况表说明…………………………………</w:t>
      </w:r>
      <w:r>
        <w:rPr>
          <w:rFonts w:ascii="黑体" w:hAnsi="黑体" w:eastAsia="黑体" w:cs="黑体"/>
          <w:sz w:val="28"/>
          <w:szCs w:val="28"/>
        </w:rPr>
        <w:t>12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四、财政拨款收支总体情况表说明……………………………</w:t>
      </w:r>
      <w:r>
        <w:rPr>
          <w:rFonts w:ascii="黑体" w:hAnsi="黑体" w:eastAsia="黑体" w:cs="黑体"/>
          <w:sz w:val="28"/>
          <w:szCs w:val="28"/>
        </w:rPr>
        <w:t>13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五、一般公共预算支出情况表说明……………………………</w:t>
      </w:r>
      <w:r>
        <w:rPr>
          <w:rFonts w:ascii="黑体" w:hAnsi="黑体" w:eastAsia="黑体" w:cs="黑体"/>
          <w:sz w:val="28"/>
          <w:szCs w:val="28"/>
        </w:rPr>
        <w:t>13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六、一般公共预算基本支出情况表说明………………………</w:t>
      </w:r>
      <w:r>
        <w:rPr>
          <w:rFonts w:ascii="黑体" w:hAnsi="黑体" w:eastAsia="黑体" w:cs="黑体"/>
          <w:sz w:val="28"/>
          <w:szCs w:val="28"/>
        </w:rPr>
        <w:t>13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七、政府性基金预算支出情况表说明…………………………</w:t>
      </w:r>
      <w:r>
        <w:rPr>
          <w:rFonts w:ascii="黑体" w:hAnsi="黑体" w:eastAsia="黑体" w:cs="黑体"/>
          <w:sz w:val="28"/>
          <w:szCs w:val="28"/>
        </w:rPr>
        <w:t>14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八、一般公共预算“三公”经费支出情况表说明……………</w:t>
      </w:r>
      <w:r>
        <w:rPr>
          <w:rFonts w:ascii="黑体" w:hAnsi="黑体" w:eastAsia="黑体" w:cs="黑体"/>
          <w:sz w:val="28"/>
          <w:szCs w:val="28"/>
        </w:rPr>
        <w:t>14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九、机关运行经费安排情况说明………………………………</w:t>
      </w:r>
      <w:r>
        <w:rPr>
          <w:rFonts w:ascii="黑体" w:hAnsi="黑体" w:eastAsia="黑体" w:cs="黑体"/>
          <w:sz w:val="28"/>
          <w:szCs w:val="28"/>
        </w:rPr>
        <w:t>14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十、政府采购安排情况说明……………………………………</w:t>
      </w:r>
      <w:r>
        <w:rPr>
          <w:rFonts w:ascii="黑体" w:hAnsi="黑体" w:eastAsia="黑体" w:cs="黑体"/>
          <w:sz w:val="28"/>
          <w:szCs w:val="28"/>
        </w:rPr>
        <w:t>14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十一、国有资产占有使用情况说明……………………………</w:t>
      </w:r>
      <w:r>
        <w:rPr>
          <w:rFonts w:ascii="黑体" w:hAnsi="黑体" w:eastAsia="黑体" w:cs="黑体"/>
          <w:sz w:val="28"/>
          <w:szCs w:val="28"/>
        </w:rPr>
        <w:t>15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十二、</w:t>
      </w:r>
      <w:bookmarkStart w:id="3" w:name="_Toc28469"/>
      <w:r>
        <w:rPr>
          <w:rFonts w:hint="eastAsia" w:ascii="黑体" w:hAnsi="黑体" w:eastAsia="黑体" w:cs="黑体"/>
          <w:sz w:val="28"/>
          <w:szCs w:val="28"/>
        </w:rPr>
        <w:t>预算绩效情况说明………………………………………</w:t>
      </w:r>
      <w:r>
        <w:rPr>
          <w:rFonts w:ascii="黑体" w:hAnsi="黑体" w:eastAsia="黑体" w:cs="黑体"/>
          <w:sz w:val="28"/>
          <w:szCs w:val="28"/>
        </w:rPr>
        <w:t>15</w:t>
      </w:r>
    </w:p>
    <w:p>
      <w:pPr>
        <w:spacing w:line="14" w:lineRule="auto"/>
        <w:outlineLvl w:val="3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第四部分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名词解释</w:t>
      </w:r>
      <w:bookmarkEnd w:id="3"/>
      <w:r>
        <w:rPr>
          <w:rFonts w:hint="eastAsia" w:ascii="黑体" w:hAnsi="黑体" w:eastAsia="黑体" w:cs="黑体"/>
          <w:sz w:val="28"/>
          <w:szCs w:val="28"/>
        </w:rPr>
        <w:t>………………………………………………</w:t>
      </w:r>
      <w:r>
        <w:rPr>
          <w:rFonts w:ascii="黑体" w:hAnsi="黑体" w:eastAsia="黑体" w:cs="黑体"/>
          <w:sz w:val="28"/>
          <w:szCs w:val="28"/>
        </w:rPr>
        <w:t>15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　中共西安区委保密和机要局基本情况</w:t>
      </w:r>
    </w:p>
    <w:p>
      <w:pPr>
        <w:widowControl/>
        <w:numPr>
          <w:ilvl w:val="0"/>
          <w:numId w:val="1"/>
        </w:numPr>
        <w:spacing w:line="600" w:lineRule="exact"/>
        <w:ind w:firstLine="630" w:firstLineChars="196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主要职责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、贯彻落实党中央、国务院和省委、省政府以及市委、市政府有关保密和机要密码工作的方针政策，落实区委、区政府有关保密和机要密码工作的决策部署。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、制定全区保密和机要密码工作发展规划、制度规定并组织实施，研究提出加强和改进保密和机要密码工作的全局性、政策性和发展中重要问题和建议。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、组织开展保密检查，协助上级保密部门对涉密时间进行查处。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、组织、指导全区保密宣传教育工作，制定保密宣传教育规划并组织实施。</w:t>
      </w:r>
    </w:p>
    <w:p>
      <w:pPr>
        <w:ind w:firstLine="643" w:firstLineChars="200"/>
        <w:rPr>
          <w:rFonts w:ascii="黑体" w:hAnsi="黑体" w:eastAsia="黑体"/>
          <w:b/>
          <w:bCs/>
          <w:color w:val="040404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40404"/>
          <w:kern w:val="0"/>
          <w:sz w:val="32"/>
          <w:szCs w:val="32"/>
        </w:rPr>
        <w:t>二、内设机构及编制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color w:val="040404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40404"/>
          <w:kern w:val="0"/>
          <w:sz w:val="32"/>
          <w:szCs w:val="32"/>
        </w:rPr>
        <w:t>无内设机构。核定编制</w:t>
      </w:r>
      <w:r>
        <w:rPr>
          <w:rFonts w:ascii="仿宋" w:hAnsi="仿宋" w:eastAsia="仿宋" w:cs="仿宋"/>
          <w:color w:val="040404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40404"/>
          <w:kern w:val="0"/>
          <w:sz w:val="32"/>
          <w:szCs w:val="32"/>
        </w:rPr>
        <w:t>名。</w:t>
      </w:r>
    </w:p>
    <w:p>
      <w:pPr>
        <w:widowControl/>
        <w:spacing w:line="600" w:lineRule="exact"/>
        <w:ind w:firstLine="630" w:firstLineChars="196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三、区本级部门预算编报范围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中共西安区委保密和机要局本级单位。</w:t>
      </w:r>
    </w:p>
    <w:p>
      <w:pPr>
        <w:widowControl/>
        <w:spacing w:line="60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四、单位人员构成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实有人数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人，在职人员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人，退休人员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320" w:lineRule="exact"/>
        <w:jc w:val="center"/>
        <w:rPr>
          <w:rFonts w:ascii="黑体" w:hAnsi="黑体" w:eastAsia="黑体"/>
          <w:b/>
          <w:bCs/>
          <w:color w:val="2B2B2B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第二部分　中共西安区委保密和机要局</w:t>
      </w:r>
      <w:r>
        <w:rPr>
          <w:rFonts w:ascii="黑体" w:hAnsi="黑体" w:eastAsia="黑体" w:cs="黑体"/>
          <w:b/>
          <w:bCs/>
          <w:color w:val="2B2B2B"/>
          <w:kern w:val="0"/>
          <w:sz w:val="32"/>
          <w:szCs w:val="32"/>
        </w:rPr>
        <w:t>2020</w:t>
      </w: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年部门预算表</w:t>
      </w:r>
    </w:p>
    <w:p>
      <w:pPr>
        <w:widowControl/>
        <w:spacing w:line="320" w:lineRule="exact"/>
        <w:jc w:val="center"/>
        <w:rPr>
          <w:rFonts w:ascii="仿宋_GB2312" w:hAnsi="宋体" w:eastAsia="仿宋_GB2312"/>
          <w:b/>
          <w:bCs/>
          <w:color w:val="2B2B2B"/>
          <w:kern w:val="0"/>
          <w:sz w:val="24"/>
          <w:szCs w:val="24"/>
        </w:rPr>
      </w:pPr>
    </w:p>
    <w:tbl>
      <w:tblPr>
        <w:tblStyle w:val="4"/>
        <w:tblW w:w="987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1700"/>
        <w:gridCol w:w="3160"/>
        <w:gridCol w:w="1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部门收支总体情况表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95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3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一、财政拨款收入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  <w:tc>
          <w:tcPr>
            <w:tcW w:w="31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二、财政专户资金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三、事业收入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九、医疗卫生与计划生育支出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0.0072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四、事业单位经营收入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十九、住房保障支出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五、其他收入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</w:tr>
    </w:tbl>
    <w:p>
      <w:pPr>
        <w:widowControl/>
        <w:spacing w:line="320" w:lineRule="exact"/>
        <w:rPr>
          <w:rFonts w:ascii="仿宋_GB2312" w:hAnsi="宋体" w:eastAsia="仿宋_GB2312"/>
          <w:b/>
          <w:bCs/>
          <w:color w:val="2B2B2B"/>
          <w:kern w:val="0"/>
          <w:sz w:val="24"/>
          <w:szCs w:val="24"/>
        </w:rPr>
      </w:pPr>
    </w:p>
    <w:tbl>
      <w:tblPr>
        <w:tblStyle w:val="4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部门收入总体情况表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right w:val="nil"/>
            </w:tcBorders>
          </w:tcPr>
          <w:tbl>
            <w:tblPr>
              <w:tblStyle w:val="4"/>
              <w:tblW w:w="464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9"/>
              <w:gridCol w:w="1560"/>
              <w:gridCol w:w="17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2B2B2B"/>
                      <w:kern w:val="0"/>
                      <w:sz w:val="24"/>
                      <w:szCs w:val="24"/>
                    </w:rPr>
                    <w:t>单位：万元</w:t>
                  </w:r>
                </w:p>
              </w:tc>
            </w:tr>
          </w:tbl>
          <w:p>
            <w:pPr>
              <w:widowControl/>
              <w:spacing w:line="320" w:lineRule="exac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一、财政拨款收入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二、财政专户资金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三、事业收入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四、事业单位经营收入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五、其他收入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464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64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64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64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464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</w:tr>
    </w:tbl>
    <w:p>
      <w:pPr>
        <w:widowControl/>
        <w:spacing w:line="320" w:lineRule="exact"/>
        <w:rPr>
          <w:rFonts w:ascii="仿宋_GB2312" w:hAnsi="宋体" w:eastAsia="仿宋_GB2312"/>
          <w:b/>
          <w:bCs/>
          <w:color w:val="2B2B2B"/>
          <w:kern w:val="0"/>
          <w:sz w:val="24"/>
          <w:szCs w:val="24"/>
        </w:rPr>
      </w:pPr>
    </w:p>
    <w:tbl>
      <w:tblPr>
        <w:tblStyle w:val="4"/>
        <w:tblW w:w="94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1404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部门支出总体情况表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644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right w:val="nil"/>
            </w:tcBorders>
          </w:tcPr>
          <w:tbl>
            <w:tblPr>
              <w:tblStyle w:val="4"/>
              <w:tblW w:w="464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9"/>
              <w:gridCol w:w="1560"/>
              <w:gridCol w:w="17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2B2B2B"/>
                      <w:kern w:val="0"/>
                      <w:sz w:val="24"/>
                      <w:szCs w:val="24"/>
                    </w:rPr>
                    <w:t>单位：万元</w:t>
                  </w:r>
                </w:p>
              </w:tc>
            </w:tr>
          </w:tbl>
          <w:p>
            <w:pPr>
              <w:widowControl/>
              <w:spacing w:line="320" w:lineRule="exac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2B2B2B"/>
                <w:kern w:val="0"/>
                <w:sz w:val="24"/>
                <w:szCs w:val="24"/>
              </w:rPr>
              <w:t>合计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2B2B2B"/>
                <w:kern w:val="0"/>
                <w:sz w:val="24"/>
                <w:szCs w:val="24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6.7308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0.3308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ind w:left="72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九、医疗卫生与计划生育支出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0.0072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0.0072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ind w:left="975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十九、住房保障支出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0.338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40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1404" w:type="dxa"/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  <w:tc>
          <w:tcPr>
            <w:tcW w:w="1800" w:type="dxa"/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0.338</w:t>
            </w:r>
          </w:p>
        </w:tc>
        <w:tc>
          <w:tcPr>
            <w:tcW w:w="1620" w:type="dxa"/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6.4</w:t>
            </w:r>
          </w:p>
        </w:tc>
      </w:tr>
    </w:tbl>
    <w:p>
      <w:pPr>
        <w:widowControl/>
        <w:spacing w:line="320" w:lineRule="exact"/>
        <w:rPr>
          <w:rFonts w:ascii="仿宋_GB2312" w:hAnsi="宋体" w:eastAsia="仿宋_GB2312"/>
          <w:b/>
          <w:bCs/>
          <w:color w:val="2B2B2B"/>
          <w:kern w:val="0"/>
          <w:sz w:val="24"/>
          <w:szCs w:val="24"/>
        </w:rPr>
      </w:pPr>
    </w:p>
    <w:tbl>
      <w:tblPr>
        <w:tblStyle w:val="4"/>
        <w:tblW w:w="987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1700"/>
        <w:gridCol w:w="3160"/>
        <w:gridCol w:w="1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财政拨款收支总体情况表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目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一、财政拨款收入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、财政专户资金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三、事业收入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九、医疗卫生与计划生育支出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0.0072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四、事业单位经营收入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十九住房保障支出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五、其他收入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6.738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kern w:val="0"/>
                <w:sz w:val="24"/>
                <w:szCs w:val="24"/>
              </w:rPr>
              <w:t>6.738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kern w:val="0"/>
                <w:sz w:val="24"/>
                <w:szCs w:val="24"/>
              </w:rPr>
              <w:t>6.738</w:t>
            </w:r>
          </w:p>
        </w:tc>
      </w:tr>
    </w:tbl>
    <w:p>
      <w:pPr>
        <w:widowControl/>
        <w:spacing w:line="320" w:lineRule="exact"/>
        <w:rPr>
          <w:rFonts w:ascii="仿宋_GB2312" w:hAnsi="宋体" w:eastAsia="仿宋_GB2312"/>
          <w:b/>
          <w:bCs/>
          <w:color w:val="2B2B2B"/>
          <w:kern w:val="0"/>
          <w:sz w:val="24"/>
          <w:szCs w:val="24"/>
        </w:rPr>
      </w:pPr>
    </w:p>
    <w:p>
      <w:pPr>
        <w:widowControl/>
        <w:spacing w:line="320" w:lineRule="exact"/>
        <w:rPr>
          <w:rFonts w:ascii="仿宋_GB2312" w:hAnsi="宋体" w:eastAsia="仿宋_GB2312"/>
          <w:b/>
          <w:bCs/>
          <w:color w:val="2B2B2B"/>
          <w:kern w:val="0"/>
          <w:sz w:val="24"/>
          <w:szCs w:val="24"/>
        </w:rPr>
      </w:pPr>
    </w:p>
    <w:tbl>
      <w:tblPr>
        <w:tblStyle w:val="4"/>
        <w:tblW w:w="993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3340"/>
        <w:gridCol w:w="4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9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一般公共预算支出情况表（功能分类）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2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科目编码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科目名称</w:t>
            </w:r>
          </w:p>
        </w:tc>
        <w:tc>
          <w:tcPr>
            <w:tcW w:w="4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一般公共服务支出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6.7308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20103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政府办公厅及相关机构支出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2010301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行政运行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6.7308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社会保障和就业支出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20805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行政事业单位离退休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2080501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归口管理的行政单位离退休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2080505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养老保险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2080506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职业年金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医疗卫生与计划生育支出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0.0072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21005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医疗保章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0.0072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2100501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行政单位医疗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0.0072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住房保障支出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22102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住房改革支出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2210201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住房公积金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2210202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00" w:firstLineChars="2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提租补贴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计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6.738</w:t>
            </w:r>
          </w:p>
        </w:tc>
      </w:tr>
    </w:tbl>
    <w:p>
      <w:pPr>
        <w:spacing w:line="320" w:lineRule="exact"/>
        <w:rPr>
          <w:sz w:val="24"/>
          <w:szCs w:val="24"/>
        </w:rPr>
      </w:pPr>
    </w:p>
    <w:tbl>
      <w:tblPr>
        <w:tblStyle w:val="4"/>
        <w:tblW w:w="993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2"/>
        <w:gridCol w:w="1127"/>
        <w:gridCol w:w="2293"/>
        <w:gridCol w:w="547"/>
        <w:gridCol w:w="2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附件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一般公共预算支出情况表（经济分类）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类级科目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款级科目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工资福利支出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在职人员工资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退养人员工资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社区干部工资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在职人员津贴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退养人员津贴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在职人员年终一次性奖金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退养人员年终一次性奖金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职工基本医疗保险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车改补贴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在职人员个人取暖费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住房公积金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其他津补贴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基本养老保险缴费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职业年金缴费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其他社会保障缴费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0.0072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商品和服务支出（定额）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办公费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0.0372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水电费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差旅费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0.2936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汽车交通费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职工教育经费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离休公用支出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退休公用支出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教育行政费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对个人和家庭的补助支出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离休费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退休费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退职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遗属补助费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遗属煤电汽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其他生活补助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购房补贴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抚恤金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救济费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奖励金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生产补贴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助学金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其他补助支出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医疗费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提租补贴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6.738</w:t>
            </w:r>
          </w:p>
        </w:tc>
      </w:tr>
    </w:tbl>
    <w:p>
      <w:pPr>
        <w:spacing w:line="320" w:lineRule="exact"/>
        <w:rPr>
          <w:sz w:val="24"/>
          <w:szCs w:val="24"/>
        </w:rPr>
      </w:pPr>
    </w:p>
    <w:tbl>
      <w:tblPr>
        <w:tblStyle w:val="4"/>
        <w:tblW w:w="993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2"/>
        <w:gridCol w:w="1127"/>
        <w:gridCol w:w="2293"/>
        <w:gridCol w:w="547"/>
        <w:gridCol w:w="2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附件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类级科目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款级科目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工资福利支出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在职人员工资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退养人员工资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社区干部工资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在职人员津贴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退养人员津贴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在职人员年终一次性奖金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退养人员年终一次性奖金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职工基本医疗保险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车改补贴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在职人员个人取暖费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住房公积金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其他津补贴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基本养老保险缴费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职业年金缴费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其他社会保障缴费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0.0072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商品和服务支出（定额）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办公费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0.0372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水电费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差旅费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0.2936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汽车交通费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职工教育经费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离休公用支出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退休公用支出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教育行政费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对个人和家庭的补助支出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离休费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退休费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退职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遗属补助费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遗属煤电汽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其他生活补助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购房补贴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抚恤金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救济费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奖励金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生产补贴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助学金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其他补助支出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医疗费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提租补贴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对个人和家庭的补助支出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离休费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退休费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退职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遗属补助费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遗属煤电汽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其他生活补助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购房补贴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抚恤金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救济费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奖励金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生产补贴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助学金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其他补助支出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医疗费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提租补贴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仿宋_GB2312"/>
                <w:sz w:val="24"/>
                <w:szCs w:val="24"/>
              </w:rPr>
            </w:pPr>
            <w:r>
              <w:rPr>
                <w:rFonts w:ascii="仿宋_GB2312" w:hAnsi="Arial" w:eastAsia="仿宋_GB2312" w:cs="仿宋_GB2312"/>
                <w:sz w:val="24"/>
                <w:szCs w:val="24"/>
              </w:rPr>
              <w:t>0.338</w:t>
            </w:r>
          </w:p>
        </w:tc>
      </w:tr>
    </w:tbl>
    <w:p>
      <w:pPr>
        <w:spacing w:line="320" w:lineRule="exact"/>
        <w:rPr>
          <w:sz w:val="24"/>
          <w:szCs w:val="24"/>
        </w:rPr>
      </w:pPr>
    </w:p>
    <w:tbl>
      <w:tblPr>
        <w:tblStyle w:val="4"/>
        <w:tblW w:w="993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873"/>
        <w:gridCol w:w="127"/>
        <w:gridCol w:w="1080"/>
        <w:gridCol w:w="1313"/>
        <w:gridCol w:w="180"/>
        <w:gridCol w:w="1207"/>
        <w:gridCol w:w="380"/>
        <w:gridCol w:w="2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Aria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仿宋_GB2312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9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政府性基金预算支出情况表（功能分类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科目编码</w:t>
            </w:r>
          </w:p>
        </w:tc>
        <w:tc>
          <w:tcPr>
            <w:tcW w:w="5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科目名称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206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科学技术支出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20610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核电站乏燃料处理处置基金支出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2061001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乏燃料运输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仿宋_GB2312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政府性基金预算支出情况表（经济分类）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类级科目</w:t>
            </w:r>
          </w:p>
        </w:tc>
        <w:tc>
          <w:tcPr>
            <w:tcW w:w="4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款级科目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工资福利支出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基本工资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养老保险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失业保险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人员支出其他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医疗保险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商品和服务支出（定额）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办公费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水电费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邮电费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差旅费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汽车交通费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职工教育经费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福利费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其他福利费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工会经费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离休公用支出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退休公用支出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教育行政费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对个人和家庭的补助支出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离休费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退休费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退职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遗属补助费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遗属煤电汽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其他生活补助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购房补贴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职工个人取暖费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抚恤金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救济费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奖励金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生产补贴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助学金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其他补助支出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医疗费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住房公积金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提租补贴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Arial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仿宋_GB2312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9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Ansi="华文中宋"/>
              </w:rPr>
            </w:pPr>
            <w:r>
              <w:rPr>
                <w:rFonts w:hint="eastAsia" w:cs="宋体"/>
              </w:rPr>
              <w:t>一般公共预算“三公”经费支出情况表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目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预算数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因公出国（境）经费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公务接待费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公务用车购置和运行费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其中：公务用车购置费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公务用车运行费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</w:p>
        </w:tc>
      </w:tr>
    </w:tbl>
    <w:p>
      <w:pPr>
        <w:widowControl/>
        <w:spacing w:line="320" w:lineRule="exact"/>
        <w:jc w:val="center"/>
        <w:rPr>
          <w:rFonts w:ascii="仿宋_GB2312" w:hAnsi="宋体" w:eastAsia="仿宋_GB2312"/>
          <w:b/>
          <w:bCs/>
          <w:color w:val="2B2B2B"/>
          <w:kern w:val="0"/>
          <w:sz w:val="24"/>
          <w:szCs w:val="24"/>
        </w:rPr>
      </w:pPr>
    </w:p>
    <w:p>
      <w:pPr>
        <w:widowControl/>
        <w:spacing w:line="600" w:lineRule="exact"/>
        <w:jc w:val="center"/>
        <w:rPr>
          <w:rFonts w:ascii="仿宋_GB2312" w:hAnsi="宋体" w:eastAsia="仿宋_GB2312"/>
          <w:b/>
          <w:bCs/>
          <w:color w:val="2B2B2B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/>
          <w:b/>
          <w:bCs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第三部分　中共西安区委保密和机要局</w:t>
      </w:r>
    </w:p>
    <w:p>
      <w:pPr>
        <w:widowControl/>
        <w:spacing w:line="600" w:lineRule="exact"/>
        <w:jc w:val="center"/>
        <w:rPr>
          <w:rFonts w:ascii="黑体" w:hAnsi="黑体" w:eastAsia="黑体"/>
          <w:b/>
          <w:bCs/>
          <w:color w:val="2B2B2B"/>
          <w:kern w:val="0"/>
          <w:sz w:val="32"/>
          <w:szCs w:val="32"/>
        </w:rPr>
      </w:pPr>
      <w:r>
        <w:rPr>
          <w:rFonts w:ascii="黑体" w:hAnsi="黑体" w:eastAsia="黑体" w:cs="黑体"/>
          <w:b/>
          <w:bCs/>
          <w:color w:val="2B2B2B"/>
          <w:kern w:val="0"/>
          <w:sz w:val="32"/>
          <w:szCs w:val="32"/>
        </w:rPr>
        <w:t>2020</w:t>
      </w: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年预算安排情况说明</w:t>
      </w:r>
    </w:p>
    <w:p>
      <w:pPr>
        <w:widowControl/>
        <w:spacing w:line="600" w:lineRule="exact"/>
        <w:ind w:firstLine="630" w:firstLineChars="196"/>
        <w:jc w:val="center"/>
        <w:rPr>
          <w:rFonts w:ascii="仿宋_GB2312" w:hAnsi="宋体" w:eastAsia="仿宋_GB2312"/>
          <w:b/>
          <w:bCs/>
          <w:color w:val="2B2B2B"/>
          <w:kern w:val="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rPr>
          <w:rFonts w:ascii="黑体" w:hAnsi="黑体" w:eastAsia="黑体"/>
          <w:b/>
          <w:bCs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预算收支增减变化情况说明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2B2B2B"/>
          <w:kern w:val="0"/>
          <w:sz w:val="32"/>
          <w:szCs w:val="32"/>
        </w:rPr>
      </w:pP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年比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年部门预算增加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1.338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年比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  <w:lang w:eastAsia="zh-CN"/>
        </w:rPr>
        <w:t>财政拨款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收入增加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1.3308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万元，主要原因是：联通网络线路租用费用增加。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年比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年社会保障和就业支出同比增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0.0072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万元，主要原因是：人员增加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3" w:firstLineChars="200"/>
        <w:rPr>
          <w:rFonts w:ascii="黑体" w:hAnsi="黑体" w:eastAsia="黑体"/>
          <w:b/>
          <w:bCs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一、关于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部门收支总体情况表</w:t>
      </w: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说明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2B2B2B"/>
          <w:kern w:val="0"/>
          <w:sz w:val="32"/>
          <w:szCs w:val="32"/>
        </w:rPr>
      </w:pP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年中共西安区委保密和机要局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  <w:lang w:eastAsia="zh-CN"/>
        </w:rPr>
        <w:t>财政拨款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收入总计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6.738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万元。一般公共服务支出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6.7308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万元，医疗卫生与计划生育支出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0.0072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2B2B2B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年比</w:t>
      </w:r>
      <w:r>
        <w:rPr>
          <w:rFonts w:ascii="仿宋" w:hAnsi="仿宋" w:eastAsia="仿宋" w:cs="仿宋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kern w:val="0"/>
          <w:sz w:val="32"/>
          <w:szCs w:val="32"/>
        </w:rPr>
        <w:t>年部门预算支出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增加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1.338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</w:t>
      </w:r>
      <w:r>
        <w:rPr>
          <w:rFonts w:ascii="仿宋" w:hAnsi="仿宋" w:eastAsia="仿宋" w:cs="仿宋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年比</w:t>
      </w:r>
      <w:r>
        <w:rPr>
          <w:rFonts w:ascii="仿宋" w:hAnsi="仿宋" w:eastAsia="仿宋" w:cs="仿宋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kern w:val="0"/>
          <w:sz w:val="32"/>
          <w:szCs w:val="32"/>
        </w:rPr>
        <w:t>年一般公共服务支出预算支出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增加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1.3308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万元；</w:t>
      </w:r>
      <w:r>
        <w:rPr>
          <w:rFonts w:ascii="仿宋" w:hAnsi="仿宋" w:eastAsia="仿宋" w:cs="仿宋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年比</w:t>
      </w:r>
      <w:r>
        <w:rPr>
          <w:rFonts w:ascii="仿宋" w:hAnsi="仿宋" w:eastAsia="仿宋" w:cs="仿宋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年医疗卫生与计划生育支出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增加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0.0072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3" w:firstLineChars="200"/>
        <w:rPr>
          <w:rFonts w:ascii="黑体" w:hAnsi="黑体" w:eastAsia="黑体"/>
          <w:b/>
          <w:bCs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二、关于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部门收入总体情况表</w:t>
      </w: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说明</w:t>
      </w:r>
    </w:p>
    <w:p>
      <w:pPr>
        <w:widowControl/>
        <w:spacing w:line="600" w:lineRule="exact"/>
        <w:ind w:firstLine="640"/>
        <w:rPr>
          <w:rFonts w:ascii="仿宋" w:hAnsi="仿宋" w:eastAsia="仿宋"/>
          <w:color w:val="2B2B2B"/>
          <w:kern w:val="0"/>
          <w:sz w:val="32"/>
          <w:szCs w:val="32"/>
        </w:rPr>
      </w:pP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年中共西安区委保密和机要局</w:t>
      </w:r>
      <w:r>
        <w:rPr>
          <w:rFonts w:hint="default" w:ascii="仿宋" w:hAnsi="仿宋" w:eastAsia="仿宋" w:cs="仿宋"/>
          <w:color w:val="2B2B2B"/>
          <w:kern w:val="0"/>
          <w:sz w:val="32"/>
          <w:szCs w:val="32"/>
          <w:lang w:val="en-US"/>
        </w:rPr>
        <w:t>财政拨款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收入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6.738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0"/>
        <w:rPr>
          <w:rFonts w:ascii="仿宋" w:hAnsi="仿宋" w:eastAsia="仿宋"/>
          <w:color w:val="2B2B2B"/>
          <w:kern w:val="0"/>
          <w:sz w:val="32"/>
          <w:szCs w:val="32"/>
        </w:rPr>
      </w:pP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年比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年部门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  <w:lang w:eastAsia="zh-CN"/>
        </w:rPr>
        <w:t>财政拨款收入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增加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1.3308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万元，原因是：网络线路租用费用增加。</w:t>
      </w:r>
    </w:p>
    <w:p>
      <w:pPr>
        <w:ind w:firstLine="643" w:firstLineChars="200"/>
        <w:rPr>
          <w:rFonts w:ascii="黑体" w:hAnsi="黑体" w:eastAsia="黑体"/>
          <w:b/>
          <w:bCs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三、关于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部门支出总体情况表</w:t>
      </w: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说明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2B2B2B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kern w:val="0"/>
          <w:sz w:val="32"/>
          <w:szCs w:val="32"/>
          <w:lang w:eastAsia="zh-CN"/>
        </w:rPr>
        <w:t>财政拨款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支出共计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6.738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,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一般公共服务支出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6.7308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万元，医疗卫生与计划生育支出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0.0072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万元。</w:t>
      </w:r>
    </w:p>
    <w:p>
      <w:pPr>
        <w:ind w:firstLine="643" w:firstLineChars="200"/>
        <w:rPr>
          <w:rFonts w:ascii="黑体" w:hAnsi="黑体" w:eastAsia="黑体"/>
          <w:b/>
          <w:bCs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财政拨款收支总体情况表</w:t>
      </w: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说明</w:t>
      </w:r>
    </w:p>
    <w:p>
      <w:pPr>
        <w:widowControl/>
        <w:spacing w:line="600" w:lineRule="exact"/>
        <w:ind w:firstLine="645"/>
        <w:rPr>
          <w:rFonts w:hint="eastAsia" w:ascii="仿宋" w:hAnsi="仿宋" w:eastAsia="仿宋" w:cs="仿宋"/>
          <w:color w:val="2B2B2B"/>
          <w:kern w:val="0"/>
          <w:sz w:val="32"/>
          <w:szCs w:val="32"/>
        </w:rPr>
      </w:pP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年中共西安区委保密和机要局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  <w:lang w:eastAsia="zh-CN"/>
        </w:rPr>
        <w:t>财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其中</w:t>
      </w:r>
      <w:r>
        <w:rPr>
          <w:rFonts w:hint="default" w:ascii="仿宋" w:hAnsi="仿宋" w:eastAsia="仿宋" w:cs="仿宋"/>
          <w:color w:val="2B2B2B"/>
          <w:kern w:val="0"/>
          <w:sz w:val="32"/>
          <w:szCs w:val="32"/>
          <w:lang w:val="en-US"/>
        </w:rPr>
        <w:t>财政拨款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收入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6.738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万元。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  <w:lang w:eastAsia="zh-CN"/>
        </w:rPr>
        <w:t>财政拨款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支出共计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6.738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5"/>
        <w:rPr>
          <w:rFonts w:ascii="黑体" w:hAnsi="黑体" w:eastAsia="黑体"/>
          <w:b/>
          <w:bCs/>
          <w:color w:val="2B2B2B"/>
          <w:kern w:val="0"/>
          <w:sz w:val="32"/>
          <w:szCs w:val="32"/>
        </w:rPr>
      </w:pPr>
      <w:bookmarkStart w:id="4" w:name="_GoBack"/>
      <w:bookmarkEnd w:id="4"/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五、关于一般公共预算支出情况表（功能分类）说明</w:t>
      </w:r>
    </w:p>
    <w:p>
      <w:pPr>
        <w:widowControl/>
        <w:spacing w:line="600" w:lineRule="exact"/>
        <w:ind w:firstLine="645"/>
        <w:rPr>
          <w:rFonts w:ascii="仿宋" w:hAnsi="仿宋" w:eastAsia="仿宋"/>
          <w:color w:val="2B2B2B"/>
          <w:kern w:val="0"/>
          <w:sz w:val="32"/>
          <w:szCs w:val="32"/>
        </w:rPr>
      </w:pP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年中共西安区委保密和机要局公共预算支出共计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6.738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万元，同比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增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1.338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万元，主要原因：网络线路租用费用增加，人员增加。其中医疗卫生与计划生育支出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-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医疗保障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-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行政单位医疗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0.0072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万元，同比增加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0.0072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万元，占总预算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0.11%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，主要原因：人员增加。</w:t>
      </w:r>
    </w:p>
    <w:p>
      <w:pPr>
        <w:ind w:firstLine="643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六、关于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一般公共预算支出情况表（经济分类）说明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/>
          <w:color w:val="2B2B2B"/>
          <w:kern w:val="0"/>
          <w:sz w:val="32"/>
          <w:szCs w:val="32"/>
        </w:rPr>
      </w:pP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年中共西安区委保密和机要局公共预算支出共计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6.738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</w:t>
      </w:r>
      <w:r>
        <w:rPr>
          <w:rFonts w:ascii="仿宋" w:hAnsi="仿宋" w:eastAsia="仿宋" w:cs="仿宋"/>
          <w:b/>
          <w:bCs/>
          <w:color w:val="2B2B2B"/>
          <w:kern w:val="0"/>
          <w:sz w:val="32"/>
          <w:szCs w:val="32"/>
        </w:rPr>
        <w:t>,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工资福利支出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0.0072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万元，同比增加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0.0072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万元。主要原因是：人员增加。商品和服务支出（定额管理）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0.3308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万元，同比减少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元，同比减少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元。商品和服务支出（项目管理）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6.4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万元，同比增加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6.4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万元，主要原因：网络线路租用费用增加。</w:t>
      </w:r>
    </w:p>
    <w:p>
      <w:pPr>
        <w:ind w:firstLine="643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七、关于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一般公共预算基本支出情况表说明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/>
          <w:color w:val="2B2B2B"/>
          <w:kern w:val="0"/>
          <w:sz w:val="32"/>
          <w:szCs w:val="32"/>
        </w:rPr>
      </w:pP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年中共西安区委保密和机要局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一般公共预算基本支出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共计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6.738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</w:t>
      </w:r>
      <w:r>
        <w:rPr>
          <w:rFonts w:ascii="仿宋" w:hAnsi="仿宋" w:eastAsia="仿宋" w:cs="仿宋"/>
          <w:b/>
          <w:bCs/>
          <w:color w:val="2B2B2B"/>
          <w:kern w:val="0"/>
          <w:sz w:val="32"/>
          <w:szCs w:val="32"/>
        </w:rPr>
        <w:t>,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同比增加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1.338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万元。工资福利支出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0.0072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万元，同比增加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0.0072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万元。商品和服务支出（定额管理）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0.3308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万元，同比增长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元。</w:t>
      </w:r>
    </w:p>
    <w:p>
      <w:pPr>
        <w:ind w:firstLine="643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八、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关于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政府性基金预算支出情况表（功能分类）说明</w:t>
      </w:r>
    </w:p>
    <w:p>
      <w:pPr>
        <w:widowControl/>
        <w:shd w:val="clear" w:color="auto" w:fill="FFFFFF"/>
        <w:spacing w:line="600" w:lineRule="exact"/>
        <w:ind w:firstLine="627" w:firstLineChars="196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中共西安区委保密和机要局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年部门预算未安排政府性基金支出。</w:t>
      </w:r>
    </w:p>
    <w:p>
      <w:pPr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九、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关于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政府性基金预算支出情况表（经济分类）说明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中共西安区委保密和机要局</w:t>
      </w:r>
      <w:r>
        <w:rPr>
          <w:rFonts w:ascii="仿宋" w:hAnsi="仿宋" w:eastAsia="仿宋" w:cs="仿宋"/>
          <w:color w:val="2B2B2B"/>
          <w:kern w:val="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年部门预算未安排政府性基金支出。</w:t>
      </w:r>
    </w:p>
    <w:p>
      <w:pPr>
        <w:ind w:firstLine="643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</w:t>
      </w: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关于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一般公共预算“三公”经费支出情况表说明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1. 2020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中共西安区委保密和机要局</w:t>
      </w:r>
      <w:r>
        <w:rPr>
          <w:rFonts w:hint="eastAsia" w:ascii="仿宋" w:hAnsi="仿宋" w:eastAsia="仿宋" w:cs="仿宋"/>
          <w:sz w:val="32"/>
          <w:szCs w:val="32"/>
        </w:rPr>
        <w:t>部门预算未安排因公出国（境）支出，较上年相比无变化。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2. 2020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中共西安区委保密和机要局</w:t>
      </w:r>
      <w:r>
        <w:rPr>
          <w:rFonts w:hint="eastAsia" w:ascii="仿宋" w:hAnsi="仿宋" w:eastAsia="仿宋" w:cs="仿宋"/>
          <w:sz w:val="32"/>
          <w:szCs w:val="32"/>
        </w:rPr>
        <w:t>部门预算未安排公务用车购置及运行维护费支出，较上年相比无变化。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3. 2020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中共西安区委保密和机要局</w:t>
      </w:r>
      <w:r>
        <w:rPr>
          <w:rFonts w:hint="eastAsia" w:ascii="仿宋" w:hAnsi="仿宋" w:eastAsia="仿宋" w:cs="仿宋"/>
          <w:sz w:val="32"/>
          <w:szCs w:val="32"/>
        </w:rPr>
        <w:t>部门预算未安排公务接待费支出，较上年相比无变化。</w:t>
      </w:r>
    </w:p>
    <w:p>
      <w:pPr>
        <w:ind w:firstLine="480" w:firstLineChars="150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十一、机关运行经费安排情况说明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中共西安区委保密和机要局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年部门预算安排行政事业单位运行日常经费和项目支出共计</w:t>
      </w:r>
      <w:r>
        <w:rPr>
          <w:rFonts w:ascii="仿宋" w:hAnsi="仿宋" w:eastAsia="仿宋" w:cs="仿宋"/>
          <w:sz w:val="32"/>
          <w:szCs w:val="32"/>
        </w:rPr>
        <w:t>6.7308</w:t>
      </w:r>
      <w:r>
        <w:rPr>
          <w:rFonts w:hint="eastAsia" w:ascii="仿宋" w:hAnsi="仿宋" w:eastAsia="仿宋" w:cs="仿宋"/>
          <w:sz w:val="32"/>
          <w:szCs w:val="32"/>
        </w:rPr>
        <w:t>万元，包括：办公费、邮电费、差旅费等定额商品服务支出</w:t>
      </w:r>
      <w:r>
        <w:rPr>
          <w:rFonts w:ascii="仿宋" w:hAnsi="仿宋" w:eastAsia="仿宋" w:cs="仿宋"/>
          <w:sz w:val="32"/>
          <w:szCs w:val="32"/>
        </w:rPr>
        <w:t>0.3308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ascii="仿宋" w:hAnsi="仿宋" w:eastAsia="仿宋" w:cs="仿宋"/>
          <w:sz w:val="32"/>
          <w:szCs w:val="32"/>
        </w:rPr>
        <w:t>6.4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比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年公用经费和项目支出增加</w:t>
      </w:r>
      <w:r>
        <w:rPr>
          <w:rFonts w:ascii="仿宋" w:hAnsi="仿宋" w:eastAsia="仿宋" w:cs="仿宋"/>
          <w:sz w:val="32"/>
          <w:szCs w:val="32"/>
        </w:rPr>
        <w:t>1.3308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十二、政府采购安排情况说明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中共西安区委保密和机要局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年未安排政府采购。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十三、国有资产占用使用说明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年末，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中共西安区委保密和机要局</w:t>
      </w:r>
      <w:r>
        <w:rPr>
          <w:rFonts w:hint="eastAsia" w:ascii="仿宋" w:hAnsi="仿宋" w:eastAsia="仿宋" w:cs="仿宋"/>
          <w:sz w:val="32"/>
          <w:szCs w:val="32"/>
        </w:rPr>
        <w:t>无房屋资产，无车辆。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十四、预算绩效情况说明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" w:hAnsi="仿宋" w:eastAsia="仿宋"/>
          <w:b/>
          <w:bCs/>
          <w:color w:val="2B2B2B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中共西安区委保密和机要局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年部门职能工作绩效目标，</w:t>
      </w:r>
      <w:r>
        <w:rPr>
          <w:rFonts w:hint="eastAsia" w:ascii="仿宋" w:hAnsi="仿宋" w:eastAsia="仿宋" w:cs="仿宋"/>
          <w:sz w:val="32"/>
          <w:szCs w:val="32"/>
        </w:rPr>
        <w:t>一是夯实保密和机要基础管理；二是加大保密和机要宣教培训力度；三是发挥保密检查“利剑”作用。</w:t>
      </w:r>
    </w:p>
    <w:p>
      <w:pPr>
        <w:widowControl/>
        <w:shd w:val="clear" w:color="auto" w:fill="FFFFFF"/>
        <w:spacing w:line="600" w:lineRule="exact"/>
        <w:ind w:firstLine="2380"/>
        <w:rPr>
          <w:rFonts w:ascii="黑体" w:hAnsi="黑体" w:eastAsia="黑体"/>
          <w:b/>
          <w:bCs/>
          <w:color w:val="2B2B2B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238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B2B2B"/>
          <w:kern w:val="0"/>
          <w:sz w:val="32"/>
          <w:szCs w:val="32"/>
        </w:rPr>
        <w:t>第四部分　名词解释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根据《</w:t>
      </w:r>
      <w:r>
        <w:rPr>
          <w:rFonts w:ascii="仿宋_GB2312" w:hAnsi="宋体" w:eastAsia="仿宋_GB2312" w:cs="仿宋_GB2312"/>
          <w:sz w:val="32"/>
          <w:szCs w:val="32"/>
        </w:rPr>
        <w:t>2020</w:t>
      </w:r>
      <w:r>
        <w:rPr>
          <w:rFonts w:hint="eastAsia" w:ascii="仿宋_GB2312" w:hAnsi="宋体" w:eastAsia="仿宋_GB2312" w:cs="仿宋_GB2312"/>
          <w:sz w:val="32"/>
          <w:szCs w:val="32"/>
        </w:rPr>
        <w:t>年政府收支分类科目》和《</w:t>
      </w:r>
      <w:r>
        <w:rPr>
          <w:rFonts w:ascii="仿宋_GB2312" w:hAnsi="宋体" w:eastAsia="仿宋_GB2312" w:cs="仿宋_GB2312"/>
          <w:sz w:val="32"/>
          <w:szCs w:val="32"/>
        </w:rPr>
        <w:t>2020</w:t>
      </w:r>
      <w:r>
        <w:rPr>
          <w:rFonts w:hint="eastAsia" w:ascii="仿宋_GB2312" w:hAnsi="宋体" w:eastAsia="仿宋_GB2312" w:cs="仿宋_GB2312"/>
          <w:sz w:val="32"/>
          <w:szCs w:val="32"/>
        </w:rPr>
        <w:t>年部门预算编制手册》，对中共西安区委保密和机要局预算中相关名词解释如下：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一般公共服务支出：反映政府提供一般公共服务的支出。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行政运行支出：反映行政单位（包括实行公务员管理的事业单位）的基本支出。</w:t>
      </w:r>
    </w:p>
    <w:p/>
    <w:sectPr>
      <w:footerReference r:id="rId3" w:type="default"/>
      <w:pgSz w:w="11906" w:h="16838"/>
      <w:pgMar w:top="1701" w:right="1417" w:bottom="1417" w:left="1417" w:header="851" w:footer="992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jc w:val="center"/>
      <w:rPr>
        <w:rStyle w:val="9"/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- 2 -</w:t>
    </w:r>
    <w:r>
      <w:rPr>
        <w:rStyle w:val="9"/>
        <w:sz w:val="28"/>
        <w:szCs w:val="28"/>
      </w:rPr>
      <w:fldChar w:fldCharType="end"/>
    </w:r>
  </w:p>
  <w:p>
    <w:pPr>
      <w:pStyle w:val="2"/>
      <w:framePr w:wrap="auto" w:vAnchor="text" w:hAnchor="margin" w:xAlign="center" w:y="1"/>
      <w:rPr>
        <w:rStyle w:val="9"/>
      </w:rPr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Y2ZTIyM2ZjZTJlMjBhN2FmYjIxNTk1MzcxNTMwYmQifQ=="/>
  </w:docVars>
  <w:rsids>
    <w:rsidRoot w:val="00574E63"/>
    <w:rsid w:val="00300AA6"/>
    <w:rsid w:val="005043EE"/>
    <w:rsid w:val="00574E63"/>
    <w:rsid w:val="00581EA6"/>
    <w:rsid w:val="00707156"/>
    <w:rsid w:val="3F611391"/>
    <w:rsid w:val="6A3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kern w:val="2"/>
      <w:sz w:val="18"/>
      <w:szCs w:val="18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  <w:style w:type="character" w:customStyle="1" w:styleId="9">
    <w:name w:val="Page Number1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16</Pages>
  <Words>4240</Words>
  <Characters>4794</Characters>
  <Lines>0</Lines>
  <Paragraphs>0</Paragraphs>
  <TotalTime>0</TotalTime>
  <ScaleCrop>false</ScaleCrop>
  <LinksUpToDate>false</LinksUpToDate>
  <CharactersWithSpaces>5210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2020-02-06T18:51:00Z</dcterms:created>
  <dc:creator>高晶</dc:creator>
  <cp:lastModifiedBy>独钓寒江雪</cp:lastModifiedBy>
  <dcterms:modified xsi:type="dcterms:W3CDTF">2023-09-12T08:06:03Z</dcterms:modified>
  <dc:title>高晶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9F6C0D954E3647A18BC31864DEA8DB08_12</vt:lpwstr>
  </property>
</Properties>
</file>