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0" w:firstLineChars="350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关于</w:t>
      </w: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温春镇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20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18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年政府</w:t>
      </w:r>
      <w:r>
        <w:rPr>
          <w:rFonts w:asciiTheme="majorEastAsia" w:hAnsiTheme="majorEastAsia" w:eastAsiaTheme="majorEastAsia"/>
          <w:b/>
          <w:sz w:val="30"/>
          <w:szCs w:val="30"/>
        </w:rPr>
        <w:t>预算社会保险基金情况说明</w:t>
      </w:r>
    </w:p>
    <w:p>
      <w:pPr>
        <w:ind w:firstLine="1785" w:firstLineChars="850"/>
        <w:rPr>
          <w:rFonts w:asciiTheme="minorEastAsia" w:hAnsiTheme="minorEastAsia"/>
        </w:rPr>
      </w:pPr>
    </w:p>
    <w:p>
      <w:pPr>
        <w:ind w:firstLine="700" w:firstLineChars="250"/>
        <w:rPr>
          <w:rFonts w:hint="eastAsia" w:cs="Arial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/>
          <w:sz w:val="28"/>
          <w:szCs w:val="28"/>
          <w:shd w:val="clear" w:color="auto" w:fill="FFFFFF"/>
          <w:lang w:eastAsia="zh-CN"/>
        </w:rPr>
        <w:t>温春镇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没有社会保险基金，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因此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《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20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  <w:lang w:val="en-US" w:eastAsia="zh-CN"/>
        </w:rPr>
        <w:t>18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年牡丹江市西安区社会保险基金预算收入表》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、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《20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  <w:lang w:val="en-US" w:eastAsia="zh-CN"/>
        </w:rPr>
        <w:t>18</w:t>
      </w:r>
      <w:bookmarkStart w:id="0" w:name="_GoBack"/>
      <w:bookmarkEnd w:id="0"/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年牡丹江市西安区社会保险基金预算支出表》无数据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,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为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空表</w:t>
      </w: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。</w:t>
      </w:r>
    </w:p>
    <w:p>
      <w:pPr>
        <w:ind w:firstLine="700" w:firstLineChars="250"/>
        <w:rPr>
          <w:rFonts w:asciiTheme="minorEastAsia" w:hAnsiTheme="minor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hint="eastAsia" w:cs="Arial" w:asciiTheme="minorEastAsia" w:hAnsiTheme="minorEastAsia"/>
          <w:sz w:val="28"/>
          <w:szCs w:val="28"/>
          <w:shd w:val="clear" w:color="auto" w:fill="FFFFFF"/>
        </w:rPr>
        <w:t>特此说明</w:t>
      </w:r>
      <w:r>
        <w:rPr>
          <w:rFonts w:cs="Arial" w:asciiTheme="minorEastAsia" w:hAnsiTheme="minorEastAsia"/>
          <w:sz w:val="28"/>
          <w:szCs w:val="28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20"/>
    <w:rsid w:val="00007C72"/>
    <w:rsid w:val="001D23BC"/>
    <w:rsid w:val="003C5E40"/>
    <w:rsid w:val="004F2420"/>
    <w:rsid w:val="00955D7B"/>
    <w:rsid w:val="00CF438B"/>
    <w:rsid w:val="00D908B3"/>
    <w:rsid w:val="08FD42A3"/>
    <w:rsid w:val="357C1CAB"/>
    <w:rsid w:val="4A420E9D"/>
    <w:rsid w:val="58296797"/>
    <w:rsid w:val="65605D3B"/>
    <w:rsid w:val="71F57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</Words>
  <Characters>92</Characters>
  <Lines>1</Lines>
  <Paragraphs>1</Paragraphs>
  <TotalTime>1</TotalTime>
  <ScaleCrop>false</ScaleCrop>
  <LinksUpToDate>false</LinksUpToDate>
  <CharactersWithSpaces>106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2017-10-28T02:53:00Z</dcterms:created>
  <dc:creator>USER</dc:creator>
  <cp:lastModifiedBy>20140119</cp:lastModifiedBy>
  <dcterms:modified xsi:type="dcterms:W3CDTF">2021-04-23T08:05:34Z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A1AC8A357E3F4148AF384315A3018AA6</vt:lpwstr>
  </property>
</Properties>
</file>