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rFonts w:hint="eastAsia" w:eastAsia="宋体"/>
          <w:sz w:val="36"/>
          <w:szCs w:val="36"/>
          <w:lang w:eastAsia="zh-CN"/>
        </w:rPr>
      </w:pPr>
      <w:bookmarkStart w:id="0" w:name="bookmark74"/>
      <w:bookmarkStart w:id="1" w:name="bookmark72"/>
      <w:bookmarkStart w:id="2" w:name="bookmark73"/>
      <w:r>
        <w:rPr>
          <w:rFonts w:hint="eastAsia" w:eastAsia="宋体"/>
          <w:color w:val="000000"/>
          <w:spacing w:val="0"/>
          <w:w w:val="100"/>
          <w:position w:val="0"/>
          <w:sz w:val="36"/>
          <w:szCs w:val="36"/>
          <w:lang w:eastAsia="zh-CN"/>
        </w:rPr>
        <w:t>附件</w:t>
      </w:r>
      <w:r>
        <w:rPr>
          <w:rFonts w:hint="eastAsia" w:eastAsia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8：                                      </w:t>
      </w:r>
      <w:r>
        <w:rPr>
          <w:rFonts w:hint="eastAsia" w:eastAsia="宋体"/>
          <w:color w:val="000000"/>
          <w:spacing w:val="0"/>
          <w:w w:val="100"/>
          <w:position w:val="0"/>
          <w:sz w:val="36"/>
          <w:szCs w:val="36"/>
          <w:lang w:eastAsia="zh-CN"/>
        </w:rPr>
        <w:t>海南灌区工程管理范围划界确权进展</w:t>
      </w:r>
      <w:bookmarkEnd w:id="0"/>
      <w:bookmarkEnd w:id="1"/>
      <w:bookmarkEnd w:id="2"/>
      <w:r>
        <w:rPr>
          <w:rFonts w:hint="eastAsia" w:eastAsia="宋体"/>
          <w:color w:val="000000"/>
          <w:spacing w:val="0"/>
          <w:w w:val="100"/>
          <w:position w:val="0"/>
          <w:sz w:val="36"/>
          <w:szCs w:val="36"/>
          <w:lang w:eastAsia="zh-CN"/>
        </w:rPr>
        <w:t>情况表</w:t>
      </w:r>
    </w:p>
    <w:tbl>
      <w:tblPr>
        <w:tblStyle w:val="3"/>
        <w:tblW w:w="267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8"/>
        <w:gridCol w:w="956"/>
        <w:gridCol w:w="851"/>
        <w:gridCol w:w="772"/>
        <w:gridCol w:w="707"/>
        <w:gridCol w:w="707"/>
        <w:gridCol w:w="694"/>
        <w:gridCol w:w="707"/>
        <w:gridCol w:w="707"/>
        <w:gridCol w:w="694"/>
        <w:gridCol w:w="720"/>
        <w:gridCol w:w="694"/>
        <w:gridCol w:w="707"/>
        <w:gridCol w:w="694"/>
        <w:gridCol w:w="707"/>
        <w:gridCol w:w="707"/>
        <w:gridCol w:w="694"/>
        <w:gridCol w:w="615"/>
        <w:gridCol w:w="694"/>
        <w:gridCol w:w="694"/>
        <w:gridCol w:w="694"/>
        <w:gridCol w:w="681"/>
        <w:gridCol w:w="694"/>
        <w:gridCol w:w="681"/>
        <w:gridCol w:w="681"/>
        <w:gridCol w:w="694"/>
        <w:gridCol w:w="681"/>
        <w:gridCol w:w="681"/>
        <w:gridCol w:w="694"/>
        <w:gridCol w:w="681"/>
        <w:gridCol w:w="681"/>
        <w:gridCol w:w="681"/>
        <w:gridCol w:w="694"/>
        <w:gridCol w:w="681"/>
        <w:gridCol w:w="720"/>
        <w:gridCol w:w="720"/>
        <w:gridCol w:w="720"/>
        <w:gridCol w:w="5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所在市 （地）行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所在县 （市、 区）行 政区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灌涝区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10448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划界</w:t>
            </w:r>
          </w:p>
        </w:tc>
        <w:tc>
          <w:tcPr>
            <w:tcW w:w="10293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确权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政府划界公示情况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管理范围</w:t>
            </w:r>
          </w:p>
        </w:tc>
        <w:tc>
          <w:tcPr>
            <w:tcW w:w="4229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保护范围</w:t>
            </w:r>
          </w:p>
        </w:tc>
        <w:tc>
          <w:tcPr>
            <w:tcW w:w="20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己划界面积</w:t>
            </w: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管理范围</w:t>
            </w: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保护范围</w:t>
            </w:r>
          </w:p>
        </w:tc>
        <w:tc>
          <w:tcPr>
            <w:tcW w:w="20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己划界面积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文件名 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应完成工程最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己完成工程量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应完成工程量：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已完成工程量</w:t>
            </w: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应完成工程最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已完成工程蛍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应完成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工程星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己完成工程量：</w:t>
            </w:r>
          </w:p>
        </w:tc>
        <w:tc>
          <w:tcPr>
            <w:tcW w:w="2056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180" w:right="0" w:firstLine="2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180" w:right="0" w:firstLine="2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（处）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骨干渠道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（千米）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渠首（亩）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（亩）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建筑的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6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渠首（处）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渠首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（苗）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骨</w:t>
            </w:r>
            <w:r>
              <w:rPr>
                <w:color w:val="000000"/>
                <w:spacing w:val="0"/>
                <w:w w:val="100"/>
                <w:position w:val="0"/>
              </w:rPr>
              <w:t>干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渠道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（千米）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建筑物 （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  <w:t>处</w:t>
            </w:r>
            <w:r>
              <w:rPr>
                <w:color w:val="000000"/>
                <w:spacing w:val="0"/>
                <w:w w:val="100"/>
                <w:position w:val="0"/>
              </w:rPr>
              <w:t>）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牡丹江市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西安区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海南灌区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210</w:t>
            </w:r>
            <w:bookmarkStart w:id="3" w:name="_GoBack"/>
            <w:bookmarkEnd w:id="3"/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2365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30394" w:h="19487" w:orient="landscape"/>
          <w:pgMar w:top="2309" w:right="1894" w:bottom="2309" w:left="1783" w:header="1881" w:footer="1881" w:gutter="0"/>
          <w:pgNumType w:start="32"/>
          <w:cols w:space="720" w:num="1"/>
          <w:rtlGutter w:val="0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7713"/>
    <w:rsid w:val="0D60718D"/>
    <w:rsid w:val="0D773E9F"/>
    <w:rsid w:val="507C41E7"/>
    <w:rsid w:val="58A87713"/>
    <w:rsid w:val="7D7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220"/>
      <w:jc w:val="center"/>
      <w:outlineLvl w:val="2"/>
    </w:pPr>
    <w:rPr>
      <w:rFonts w:ascii="MingLiU" w:hAnsi="MingLiU" w:eastAsia="MingLiU" w:cs="MingLiU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MingLiU" w:hAnsi="MingLiU" w:eastAsia="MingLiU" w:cs="MingLiU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2019-11-04T02:09:00Z</dcterms:created>
  <dc:creator>Administrator</dc:creator>
  <cp:lastModifiedBy>Administrator</cp:lastModifiedBy>
  <cp:lastPrinted>2019-11-19T02:20:54Z</cp:lastPrinted>
  <dcterms:modified xsi:type="dcterms:W3CDTF">2019-11-19T02:27:30Z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